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F1B81" w14:textId="3F65972B" w:rsidR="00C46C84" w:rsidRDefault="00896E5F" w:rsidP="00896E5F">
      <w:pPr>
        <w:spacing w:line="480" w:lineRule="auto"/>
        <w:jc w:val="center"/>
        <w:rPr>
          <w:rFonts w:ascii="Times New Roman" w:eastAsia="黑体" w:hAnsi="Times New Roman"/>
          <w:spacing w:val="-4"/>
          <w:sz w:val="30"/>
          <w:szCs w:val="30"/>
        </w:rPr>
      </w:pPr>
      <w:r>
        <w:rPr>
          <w:rFonts w:ascii="Times New Roman" w:eastAsia="黑体" w:hAnsi="Times New Roman" w:hint="eastAsia"/>
          <w:spacing w:val="-4"/>
          <w:sz w:val="30"/>
          <w:szCs w:val="30"/>
        </w:rPr>
        <w:t>《食品安全国家标准</w:t>
      </w:r>
      <w:r>
        <w:rPr>
          <w:rFonts w:ascii="Times New Roman" w:eastAsia="黑体" w:hAnsi="Times New Roman"/>
          <w:spacing w:val="-4"/>
          <w:sz w:val="30"/>
          <w:szCs w:val="30"/>
        </w:rPr>
        <w:t xml:space="preserve"> 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食品添加剂</w:t>
      </w:r>
      <w:r>
        <w:rPr>
          <w:rFonts w:ascii="Times New Roman" w:eastAsia="黑体" w:hAnsi="Times New Roman"/>
          <w:spacing w:val="-4"/>
          <w:sz w:val="30"/>
          <w:szCs w:val="30"/>
        </w:rPr>
        <w:t xml:space="preserve"> </w:t>
      </w:r>
      <w:bookmarkStart w:id="0" w:name="_Hlk147752455"/>
      <w:r w:rsidR="00840C61" w:rsidRPr="00840C61">
        <w:rPr>
          <w:rFonts w:ascii="Times New Roman" w:eastAsia="黑体" w:hAnsi="Times New Roman" w:hint="eastAsia"/>
          <w:spacing w:val="-4"/>
          <w:sz w:val="30"/>
          <w:szCs w:val="30"/>
        </w:rPr>
        <w:t>硬脂酰乳酸钠</w:t>
      </w:r>
      <w:bookmarkEnd w:id="0"/>
      <w:r>
        <w:rPr>
          <w:rFonts w:ascii="Times New Roman" w:eastAsia="黑体" w:hAnsi="Times New Roman" w:hint="eastAsia"/>
          <w:spacing w:val="-4"/>
          <w:sz w:val="30"/>
          <w:szCs w:val="30"/>
        </w:rPr>
        <w:t>》</w:t>
      </w:r>
    </w:p>
    <w:p w14:paraId="0C2F0679" w14:textId="1F3EA8F9" w:rsidR="00C46C84" w:rsidRDefault="00896E5F">
      <w:pPr>
        <w:spacing w:line="480" w:lineRule="auto"/>
        <w:jc w:val="center"/>
        <w:rPr>
          <w:rFonts w:ascii="Times New Roman" w:eastAsia="黑体" w:hAnsi="Times New Roman"/>
          <w:sz w:val="30"/>
          <w:szCs w:val="30"/>
        </w:rPr>
      </w:pPr>
      <w:r>
        <w:rPr>
          <w:rFonts w:ascii="Times New Roman" w:eastAsia="黑体" w:hAnsi="Times New Roman" w:hint="eastAsia"/>
          <w:spacing w:val="-4"/>
          <w:sz w:val="30"/>
          <w:szCs w:val="30"/>
        </w:rPr>
        <w:t>（</w:t>
      </w:r>
      <w:r w:rsidR="00840C61" w:rsidRPr="00840C61">
        <w:rPr>
          <w:rFonts w:ascii="Times New Roman" w:eastAsia="黑体" w:hAnsi="Times New Roman"/>
          <w:spacing w:val="-4"/>
          <w:sz w:val="30"/>
          <w:szCs w:val="30"/>
        </w:rPr>
        <w:t>GB 1886.92-2016</w:t>
      </w:r>
      <w:r>
        <w:rPr>
          <w:rFonts w:ascii="Times New Roman" w:eastAsia="黑体" w:hAnsi="Times New Roman" w:hint="eastAsia"/>
          <w:spacing w:val="-4"/>
          <w:sz w:val="30"/>
          <w:szCs w:val="30"/>
        </w:rPr>
        <w:t>）</w:t>
      </w:r>
      <w:r>
        <w:rPr>
          <w:rFonts w:ascii="Times New Roman" w:eastAsia="黑体" w:hAnsi="Times New Roman"/>
          <w:spacing w:val="-4"/>
          <w:sz w:val="30"/>
          <w:szCs w:val="30"/>
        </w:rPr>
        <w:t>第</w:t>
      </w:r>
      <w:r w:rsidR="00840C61">
        <w:rPr>
          <w:rFonts w:ascii="Times New Roman" w:eastAsia="黑体" w:hAnsi="Times New Roman"/>
          <w:spacing w:val="-4"/>
          <w:sz w:val="30"/>
          <w:szCs w:val="30"/>
        </w:rPr>
        <w:t>2</w:t>
      </w:r>
      <w:r>
        <w:rPr>
          <w:rFonts w:ascii="Times New Roman" w:eastAsia="黑体" w:hAnsi="Times New Roman"/>
          <w:spacing w:val="-4"/>
          <w:sz w:val="30"/>
          <w:szCs w:val="30"/>
        </w:rPr>
        <w:t>号</w:t>
      </w:r>
      <w:r>
        <w:rPr>
          <w:rFonts w:ascii="Times New Roman" w:eastAsia="黑体" w:hAnsi="Times New Roman" w:hint="eastAsia"/>
          <w:sz w:val="30"/>
          <w:szCs w:val="30"/>
        </w:rPr>
        <w:t>修改单（</w:t>
      </w:r>
      <w:r w:rsidR="00853537">
        <w:rPr>
          <w:rFonts w:ascii="黑体" w:eastAsia="黑体" w:hAnsi="黑体" w:hint="eastAsia"/>
          <w:spacing w:val="-4"/>
          <w:sz w:val="32"/>
          <w:szCs w:val="32"/>
        </w:rPr>
        <w:t>征求意见</w:t>
      </w:r>
      <w:r>
        <w:rPr>
          <w:rFonts w:ascii="Times New Roman" w:eastAsia="黑体" w:hAnsi="Times New Roman" w:hint="eastAsia"/>
          <w:sz w:val="30"/>
          <w:szCs w:val="30"/>
        </w:rPr>
        <w:t>稿）</w:t>
      </w:r>
    </w:p>
    <w:p w14:paraId="031804EF" w14:textId="62BDD95E" w:rsidR="00C46C84" w:rsidRDefault="00896E5F">
      <w:pPr>
        <w:ind w:leftChars="71" w:left="149" w:firstLineChars="148" w:firstLine="444"/>
        <w:rPr>
          <w:rFonts w:ascii="仿宋_GB2312" w:eastAsia="仿宋_GB2312" w:hAnsi="宋体"/>
          <w:color w:val="000000"/>
          <w:sz w:val="30"/>
          <w:szCs w:val="30"/>
        </w:rPr>
      </w:pPr>
      <w:proofErr w:type="gramStart"/>
      <w:r>
        <w:rPr>
          <w:rFonts w:ascii="仿宋_GB2312" w:eastAsia="仿宋_GB2312" w:hAnsi="宋体" w:hint="eastAsia"/>
          <w:color w:val="000000"/>
          <w:sz w:val="30"/>
          <w:szCs w:val="30"/>
        </w:rPr>
        <w:t>本修改单</w:t>
      </w:r>
      <w:proofErr w:type="gramEnd"/>
      <w:r>
        <w:rPr>
          <w:rFonts w:ascii="仿宋_GB2312" w:eastAsia="仿宋_GB2312" w:hAnsi="宋体" w:hint="eastAsia"/>
          <w:color w:val="000000"/>
          <w:sz w:val="30"/>
          <w:szCs w:val="30"/>
        </w:rPr>
        <w:t>经中华人民共和国国家卫生健康委员会和国家市场监督管理总局于</w:t>
      </w:r>
      <w:r>
        <w:rPr>
          <w:rFonts w:ascii="Times New Roman" w:eastAsia="仿宋_GB2312" w:hAnsi="Times New Roman"/>
          <w:color w:val="000000"/>
          <w:sz w:val="30"/>
          <w:szCs w:val="30"/>
        </w:rPr>
        <w:t>20</w:t>
      </w:r>
      <w:r>
        <w:rPr>
          <w:rFonts w:ascii="Times New Roman" w:eastAsia="仿宋_GB2312" w:hAnsi="Times New Roman" w:hint="eastAsia"/>
          <w:color w:val="000000"/>
          <w:sz w:val="30"/>
          <w:szCs w:val="30"/>
        </w:rPr>
        <w:t>2</w:t>
      </w:r>
      <w:r w:rsidR="0045133B">
        <w:rPr>
          <w:rFonts w:ascii="Times New Roman" w:eastAsia="仿宋_GB2312" w:hAnsi="Times New Roman"/>
          <w:color w:val="000000"/>
          <w:sz w:val="30"/>
          <w:szCs w:val="30"/>
        </w:rPr>
        <w:t>X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年   月   日 第   号公告批准，自批准之日起实施。</w:t>
      </w:r>
    </w:p>
    <w:p w14:paraId="4B820869" w14:textId="77777777" w:rsidR="00C46C84" w:rsidRDefault="00896E5F">
      <w:pPr>
        <w:spacing w:line="480" w:lineRule="auto"/>
        <w:jc w:val="center"/>
        <w:rPr>
          <w:rFonts w:eastAsia="仿宋_GB2312"/>
          <w:sz w:val="30"/>
          <w:szCs w:val="30"/>
        </w:rPr>
      </w:pPr>
      <w:r>
        <w:rPr>
          <w:rFonts w:ascii="Times New Roman" w:hAnsi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C97F2A" wp14:editId="2F20530A">
                <wp:simplePos x="0" y="0"/>
                <wp:positionH relativeFrom="column">
                  <wp:posOffset>-28575</wp:posOffset>
                </wp:positionH>
                <wp:positionV relativeFrom="paragraph">
                  <wp:posOffset>22860</wp:posOffset>
                </wp:positionV>
                <wp:extent cx="5581650" cy="0"/>
                <wp:effectExtent l="9525" t="13335" r="9525" b="1524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psCustomData="http://www.wps.cn/officeDocument/2013/wpsCustomData">
            <w:pict>
              <v:line id="Line 2" o:spid="_x0000_s1026" o:spt="20" style="position:absolute;left:0pt;margin-left:-2.25pt;margin-top:1.8pt;height:0pt;width:439.5pt;z-index:251659264;mso-width-relative:page;mso-height-relative:page;" filled="f" stroked="t" coordsize="21600,21600" o:gfxdata="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BBEXfPSAAAABgEAAA8AAAAAAAAAAQAgAAAAIgAAAGRycy9kb3ducmV2Lnht&#10;bFBLAQIUABQAAAAIAIdO4kBdJy6BxgEAAKADAAAOAAAAAAAAAAEAIAAAACEBAABkcnMvZTJvRG9j&#10;LnhtbFBLBQYAAAAABgAGAFkBAABZ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仿宋_GB2312"/>
          <w:sz w:val="30"/>
          <w:szCs w:val="30"/>
        </w:rPr>
        <w:t>（修改事项）</w:t>
      </w:r>
    </w:p>
    <w:p w14:paraId="2C6DAA59" w14:textId="77777777" w:rsidR="00883515" w:rsidRDefault="00883515" w:rsidP="00883515">
      <w:pPr>
        <w:spacing w:line="276" w:lineRule="auto"/>
        <w:rPr>
          <w:rFonts w:ascii="黑体" w:eastAsia="黑体" w:hAnsi="黑体"/>
        </w:rPr>
      </w:pPr>
    </w:p>
    <w:p w14:paraId="10CE0DE5" w14:textId="4F980025" w:rsidR="00B11B9E" w:rsidRPr="00883515" w:rsidRDefault="00853537" w:rsidP="00B11B9E">
      <w:pPr>
        <w:spacing w:beforeLines="50" w:before="156" w:line="276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</w:t>
      </w:r>
      <w:r w:rsidR="00B11B9E" w:rsidRPr="00883515">
        <w:rPr>
          <w:rFonts w:ascii="黑体" w:eastAsia="黑体" w:hAnsi="黑体" w:hint="eastAsia"/>
        </w:rPr>
        <w:t>、</w:t>
      </w:r>
      <w:r w:rsidR="005F0E97">
        <w:rPr>
          <w:rFonts w:ascii="黑体" w:eastAsia="黑体" w:hAnsi="黑体"/>
        </w:rPr>
        <w:t>2</w:t>
      </w:r>
      <w:r w:rsidR="00B11B9E">
        <w:rPr>
          <w:rFonts w:ascii="黑体" w:eastAsia="黑体" w:hAnsi="黑体"/>
        </w:rPr>
        <w:t>.2</w:t>
      </w:r>
      <w:r w:rsidR="00B11B9E" w:rsidRPr="00883515">
        <w:rPr>
          <w:rFonts w:ascii="黑体" w:eastAsia="黑体" w:hAnsi="黑体"/>
        </w:rPr>
        <w:t xml:space="preserve"> </w:t>
      </w:r>
      <w:r w:rsidR="00B11B9E" w:rsidRPr="00883515">
        <w:rPr>
          <w:rFonts w:ascii="黑体" w:eastAsia="黑体" w:hAnsi="黑体" w:hint="eastAsia"/>
        </w:rPr>
        <w:t>理化指标</w:t>
      </w:r>
    </w:p>
    <w:p w14:paraId="4BF7D305" w14:textId="656F5A48" w:rsidR="00B11B9E" w:rsidRDefault="00B11B9E" w:rsidP="00F32C49">
      <w:pPr>
        <w:spacing w:beforeLines="50" w:before="156" w:line="276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增加表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注</w:t>
      </w:r>
      <w:r w:rsidRPr="002B2776">
        <w:rPr>
          <w:rFonts w:ascii="Times New Roman" w:hAnsi="Times New Roman"/>
          <w:szCs w:val="21"/>
        </w:rPr>
        <w:t>“</w:t>
      </w:r>
      <w:r w:rsidRPr="00883515">
        <w:rPr>
          <w:rFonts w:ascii="Times New Roman" w:hAnsi="Times New Roman" w:hint="eastAsia"/>
          <w:szCs w:val="21"/>
        </w:rPr>
        <w:t>商品化的</w:t>
      </w:r>
      <w:r w:rsidR="00840C61" w:rsidRPr="00840C61">
        <w:rPr>
          <w:rFonts w:ascii="Times New Roman" w:hAnsi="Times New Roman" w:hint="eastAsia"/>
          <w:szCs w:val="21"/>
        </w:rPr>
        <w:t>硬脂</w:t>
      </w:r>
      <w:proofErr w:type="gramStart"/>
      <w:r w:rsidR="00840C61" w:rsidRPr="00840C61">
        <w:rPr>
          <w:rFonts w:ascii="Times New Roman" w:hAnsi="Times New Roman" w:hint="eastAsia"/>
          <w:szCs w:val="21"/>
        </w:rPr>
        <w:t>酰</w:t>
      </w:r>
      <w:proofErr w:type="gramEnd"/>
      <w:r w:rsidR="00840C61" w:rsidRPr="00840C61">
        <w:rPr>
          <w:rFonts w:ascii="Times New Roman" w:hAnsi="Times New Roman" w:hint="eastAsia"/>
          <w:szCs w:val="21"/>
        </w:rPr>
        <w:t>乳酸钠</w:t>
      </w:r>
      <w:r w:rsidRPr="00883515">
        <w:rPr>
          <w:rFonts w:ascii="Times New Roman" w:hAnsi="Times New Roman" w:hint="eastAsia"/>
          <w:szCs w:val="21"/>
        </w:rPr>
        <w:t>产品应以符合本标准的</w:t>
      </w:r>
      <w:r w:rsidR="00840C61" w:rsidRPr="00840C61">
        <w:rPr>
          <w:rFonts w:ascii="Times New Roman" w:hAnsi="Times New Roman" w:hint="eastAsia"/>
          <w:szCs w:val="21"/>
        </w:rPr>
        <w:t>硬脂</w:t>
      </w:r>
      <w:proofErr w:type="gramStart"/>
      <w:r w:rsidR="00840C61" w:rsidRPr="00840C61">
        <w:rPr>
          <w:rFonts w:ascii="Times New Roman" w:hAnsi="Times New Roman" w:hint="eastAsia"/>
          <w:szCs w:val="21"/>
        </w:rPr>
        <w:t>酰</w:t>
      </w:r>
      <w:proofErr w:type="gramEnd"/>
      <w:r w:rsidR="00840C61" w:rsidRPr="00840C61">
        <w:rPr>
          <w:rFonts w:ascii="Times New Roman" w:hAnsi="Times New Roman" w:hint="eastAsia"/>
          <w:szCs w:val="21"/>
        </w:rPr>
        <w:t>乳酸钠</w:t>
      </w:r>
      <w:r w:rsidRPr="00883515">
        <w:rPr>
          <w:rFonts w:ascii="Times New Roman" w:hAnsi="Times New Roman" w:hint="eastAsia"/>
          <w:szCs w:val="21"/>
        </w:rPr>
        <w:t>为原料，</w:t>
      </w:r>
      <w:r w:rsidR="00A660D1" w:rsidRPr="00A660D1">
        <w:rPr>
          <w:rFonts w:ascii="Times New Roman" w:hAnsi="Times New Roman" w:hint="eastAsia"/>
          <w:szCs w:val="21"/>
        </w:rPr>
        <w:t>可添加</w:t>
      </w:r>
      <w:r w:rsidR="00F32C49">
        <w:rPr>
          <w:rFonts w:ascii="Times New Roman" w:hAnsi="Times New Roman" w:hint="eastAsia"/>
          <w:szCs w:val="21"/>
        </w:rPr>
        <w:t>用于标准化目的</w:t>
      </w:r>
      <w:r w:rsidR="00A660D1" w:rsidRPr="00A660D1">
        <w:rPr>
          <w:rFonts w:ascii="Times New Roman" w:hAnsi="Times New Roman" w:hint="eastAsia"/>
          <w:szCs w:val="21"/>
        </w:rPr>
        <w:t>的</w:t>
      </w:r>
      <w:r w:rsidRPr="00883515">
        <w:rPr>
          <w:rFonts w:ascii="Times New Roman" w:hAnsi="Times New Roman" w:hint="eastAsia"/>
          <w:szCs w:val="21"/>
        </w:rPr>
        <w:t>食品</w:t>
      </w:r>
      <w:r w:rsidR="00A660D1">
        <w:rPr>
          <w:rFonts w:ascii="Times New Roman" w:hAnsi="Times New Roman" w:hint="eastAsia"/>
          <w:szCs w:val="21"/>
        </w:rPr>
        <w:t>原料</w:t>
      </w:r>
      <w:r w:rsidRPr="00883515">
        <w:rPr>
          <w:rFonts w:ascii="Times New Roman" w:hAnsi="Times New Roman" w:hint="eastAsia"/>
          <w:szCs w:val="21"/>
        </w:rPr>
        <w:t>和（或）</w:t>
      </w:r>
      <w:r w:rsidR="00A660D1" w:rsidRPr="00A660D1">
        <w:rPr>
          <w:rFonts w:ascii="Times New Roman" w:hAnsi="Times New Roman" w:hint="eastAsia"/>
          <w:szCs w:val="21"/>
        </w:rPr>
        <w:t>符合食品添加剂质量规格要求的</w:t>
      </w:r>
      <w:r w:rsidR="00CB6068">
        <w:rPr>
          <w:rFonts w:ascii="Times New Roman" w:hAnsi="Times New Roman" w:hint="eastAsia"/>
          <w:szCs w:val="21"/>
        </w:rPr>
        <w:t>抗氧化剂、酸度调节剂、</w:t>
      </w:r>
      <w:r w:rsidR="00A660D1">
        <w:rPr>
          <w:rFonts w:ascii="Times New Roman" w:hAnsi="Times New Roman" w:hint="eastAsia"/>
          <w:szCs w:val="21"/>
        </w:rPr>
        <w:t>抗结剂</w:t>
      </w:r>
      <w:r w:rsidRPr="00883515">
        <w:rPr>
          <w:rFonts w:ascii="Times New Roman" w:hAnsi="Times New Roman" w:hint="eastAsia"/>
          <w:szCs w:val="21"/>
        </w:rPr>
        <w:t>。</w:t>
      </w:r>
      <w:r w:rsidRPr="002B2776">
        <w:rPr>
          <w:rFonts w:ascii="Times New Roman" w:hAnsi="Times New Roman"/>
          <w:szCs w:val="21"/>
        </w:rPr>
        <w:t>”</w:t>
      </w:r>
    </w:p>
    <w:p w14:paraId="7285ECB7" w14:textId="77777777" w:rsidR="00F32C49" w:rsidRPr="00B936C8" w:rsidRDefault="00F32C49" w:rsidP="00F32C49">
      <w:pPr>
        <w:spacing w:line="276" w:lineRule="auto"/>
        <w:ind w:firstLineChars="200" w:firstLine="420"/>
        <w:rPr>
          <w:rFonts w:ascii="Times New Roman" w:hAnsi="Times New Roman"/>
          <w:szCs w:val="21"/>
        </w:rPr>
      </w:pPr>
    </w:p>
    <w:p w14:paraId="47FCDD7A" w14:textId="384F7B3F" w:rsidR="00C46C84" w:rsidRDefault="00896E5F" w:rsidP="000C1D8D">
      <w:pPr>
        <w:spacing w:beforeLines="50" w:before="156" w:line="276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813890" wp14:editId="1363D91D">
                <wp:simplePos x="0" y="0"/>
                <wp:positionH relativeFrom="margin">
                  <wp:posOffset>-37465</wp:posOffset>
                </wp:positionH>
                <wp:positionV relativeFrom="paragraph">
                  <wp:posOffset>711835</wp:posOffset>
                </wp:positionV>
                <wp:extent cx="5581650" cy="0"/>
                <wp:effectExtent l="0" t="0" r="19050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6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wpsCustomData="http://www.wps.cn/officeDocument/2013/wpsCustomData">
            <w:pict>
              <v:line id="Line 3" o:spid="_x0000_s1026" o:spt="20" style="position:absolute;left:0pt;margin-left:-2.95pt;margin-top:56.05pt;height:0pt;width:439.5pt;mso-position-horizontal-relative:margin;z-index:251660288;mso-width-relative:page;mso-height-relative:page;" filled="f" stroked="t" coordsize="21600,21600" o:gfxdata="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/P0FS1gAAAAoBAAAPAAAAAAAAAAEAIAAAACIAAABkcnMvZG93bnJl&#10;di54bWxQSwECFAAUAAAACACHTuJAzGahXMYBAACgAwAADgAAAAAAAAABACAAAAAlAQAAZHJzL2Uy&#10;b0RvYy54bWxQSwUGAAAAAAYABgBZAQAAXQUAAAAA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sectPr w:rsidR="00C46C84">
      <w:pgSz w:w="11906" w:h="16838"/>
      <w:pgMar w:top="1440" w:right="1758" w:bottom="1440" w:left="175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74A9F" w14:textId="77777777" w:rsidR="00B4626C" w:rsidRDefault="00B4626C" w:rsidP="00C955B7">
      <w:r>
        <w:separator/>
      </w:r>
    </w:p>
  </w:endnote>
  <w:endnote w:type="continuationSeparator" w:id="0">
    <w:p w14:paraId="2496FCF2" w14:textId="77777777" w:rsidR="00B4626C" w:rsidRDefault="00B4626C" w:rsidP="00C9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5F9F2" w14:textId="77777777" w:rsidR="00B4626C" w:rsidRDefault="00B4626C" w:rsidP="00C955B7">
      <w:r>
        <w:separator/>
      </w:r>
    </w:p>
  </w:footnote>
  <w:footnote w:type="continuationSeparator" w:id="0">
    <w:p w14:paraId="1B7CAAB5" w14:textId="77777777" w:rsidR="00B4626C" w:rsidRDefault="00B4626C" w:rsidP="00C95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80372"/>
    <w:multiLevelType w:val="hybridMultilevel"/>
    <w:tmpl w:val="39D03BFE"/>
    <w:lvl w:ilvl="0" w:tplc="4FE8C84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88740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FB4"/>
    <w:rsid w:val="000206E6"/>
    <w:rsid w:val="00035D4E"/>
    <w:rsid w:val="00076DF0"/>
    <w:rsid w:val="000A2A99"/>
    <w:rsid w:val="000A3E21"/>
    <w:rsid w:val="000C0FFA"/>
    <w:rsid w:val="000C1D8D"/>
    <w:rsid w:val="00125EFE"/>
    <w:rsid w:val="001A7750"/>
    <w:rsid w:val="001C269A"/>
    <w:rsid w:val="001C506E"/>
    <w:rsid w:val="001D1F36"/>
    <w:rsid w:val="001D3D2D"/>
    <w:rsid w:val="001E1B8C"/>
    <w:rsid w:val="001E5448"/>
    <w:rsid w:val="001F2467"/>
    <w:rsid w:val="002938AA"/>
    <w:rsid w:val="002A515B"/>
    <w:rsid w:val="002A5828"/>
    <w:rsid w:val="002B00C6"/>
    <w:rsid w:val="002B2776"/>
    <w:rsid w:val="002C12D3"/>
    <w:rsid w:val="002C3B60"/>
    <w:rsid w:val="002E46D8"/>
    <w:rsid w:val="002F2DC2"/>
    <w:rsid w:val="002F59FB"/>
    <w:rsid w:val="002F631D"/>
    <w:rsid w:val="002F68D9"/>
    <w:rsid w:val="00312D68"/>
    <w:rsid w:val="00327971"/>
    <w:rsid w:val="0038509D"/>
    <w:rsid w:val="003A45CB"/>
    <w:rsid w:val="003C13AE"/>
    <w:rsid w:val="003C3304"/>
    <w:rsid w:val="003E56F9"/>
    <w:rsid w:val="00402104"/>
    <w:rsid w:val="00413DC8"/>
    <w:rsid w:val="00451312"/>
    <w:rsid w:val="0045133B"/>
    <w:rsid w:val="0045432B"/>
    <w:rsid w:val="004B12FC"/>
    <w:rsid w:val="004E0052"/>
    <w:rsid w:val="004E7428"/>
    <w:rsid w:val="00504FB4"/>
    <w:rsid w:val="0058394D"/>
    <w:rsid w:val="00587542"/>
    <w:rsid w:val="005A1997"/>
    <w:rsid w:val="005A5A67"/>
    <w:rsid w:val="005F0E97"/>
    <w:rsid w:val="005F6B15"/>
    <w:rsid w:val="00614A30"/>
    <w:rsid w:val="006162D6"/>
    <w:rsid w:val="00622418"/>
    <w:rsid w:val="0062754A"/>
    <w:rsid w:val="00662E69"/>
    <w:rsid w:val="006B2F59"/>
    <w:rsid w:val="006D5B36"/>
    <w:rsid w:val="00710C0A"/>
    <w:rsid w:val="00747939"/>
    <w:rsid w:val="0076775A"/>
    <w:rsid w:val="00794AFD"/>
    <w:rsid w:val="007B2DD6"/>
    <w:rsid w:val="00801E0C"/>
    <w:rsid w:val="00832994"/>
    <w:rsid w:val="00840C61"/>
    <w:rsid w:val="0084528C"/>
    <w:rsid w:val="00853537"/>
    <w:rsid w:val="00857491"/>
    <w:rsid w:val="0086329B"/>
    <w:rsid w:val="00870F4D"/>
    <w:rsid w:val="00872D80"/>
    <w:rsid w:val="0087445E"/>
    <w:rsid w:val="00883515"/>
    <w:rsid w:val="00883B18"/>
    <w:rsid w:val="0088542A"/>
    <w:rsid w:val="00896E5F"/>
    <w:rsid w:val="00897C3E"/>
    <w:rsid w:val="00901069"/>
    <w:rsid w:val="00914409"/>
    <w:rsid w:val="00915D05"/>
    <w:rsid w:val="00924829"/>
    <w:rsid w:val="00934243"/>
    <w:rsid w:val="009615CF"/>
    <w:rsid w:val="009A2247"/>
    <w:rsid w:val="009B0CD8"/>
    <w:rsid w:val="009B5A2B"/>
    <w:rsid w:val="009C1BD4"/>
    <w:rsid w:val="009C7FF8"/>
    <w:rsid w:val="00A207EA"/>
    <w:rsid w:val="00A64B39"/>
    <w:rsid w:val="00A65B62"/>
    <w:rsid w:val="00A660D1"/>
    <w:rsid w:val="00A86DAF"/>
    <w:rsid w:val="00AA6A1F"/>
    <w:rsid w:val="00AB097B"/>
    <w:rsid w:val="00AD2628"/>
    <w:rsid w:val="00AF7492"/>
    <w:rsid w:val="00B11B9E"/>
    <w:rsid w:val="00B12820"/>
    <w:rsid w:val="00B4626C"/>
    <w:rsid w:val="00B529FC"/>
    <w:rsid w:val="00B64E1F"/>
    <w:rsid w:val="00B65117"/>
    <w:rsid w:val="00B66BA4"/>
    <w:rsid w:val="00B936C8"/>
    <w:rsid w:val="00BB5DE5"/>
    <w:rsid w:val="00C02739"/>
    <w:rsid w:val="00C13633"/>
    <w:rsid w:val="00C23C1A"/>
    <w:rsid w:val="00C46C84"/>
    <w:rsid w:val="00C7718B"/>
    <w:rsid w:val="00C905C0"/>
    <w:rsid w:val="00C955B7"/>
    <w:rsid w:val="00C975C9"/>
    <w:rsid w:val="00CB6068"/>
    <w:rsid w:val="00CE56EC"/>
    <w:rsid w:val="00CF4EED"/>
    <w:rsid w:val="00CF6BC8"/>
    <w:rsid w:val="00D17B7C"/>
    <w:rsid w:val="00D2417C"/>
    <w:rsid w:val="00DA22A5"/>
    <w:rsid w:val="00DB176A"/>
    <w:rsid w:val="00DB3780"/>
    <w:rsid w:val="00DC1011"/>
    <w:rsid w:val="00DC1C91"/>
    <w:rsid w:val="00DE11F2"/>
    <w:rsid w:val="00DF1E4E"/>
    <w:rsid w:val="00E15955"/>
    <w:rsid w:val="00E230BB"/>
    <w:rsid w:val="00E4124D"/>
    <w:rsid w:val="00E568FB"/>
    <w:rsid w:val="00E6211E"/>
    <w:rsid w:val="00E8091A"/>
    <w:rsid w:val="00ED198A"/>
    <w:rsid w:val="00EE2D58"/>
    <w:rsid w:val="00EE4ECF"/>
    <w:rsid w:val="00EE5630"/>
    <w:rsid w:val="00F10FAA"/>
    <w:rsid w:val="00F2416A"/>
    <w:rsid w:val="00F32C49"/>
    <w:rsid w:val="00F35D10"/>
    <w:rsid w:val="00F5721D"/>
    <w:rsid w:val="00F813A7"/>
    <w:rsid w:val="00F851ED"/>
    <w:rsid w:val="00F90AEF"/>
    <w:rsid w:val="00F93191"/>
    <w:rsid w:val="00F96569"/>
    <w:rsid w:val="00FA7F07"/>
    <w:rsid w:val="1CEF753D"/>
    <w:rsid w:val="2E250B1A"/>
    <w:rsid w:val="756A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4E2592D5"/>
  <w15:docId w15:val="{AF0E696C-F703-4EB2-BC2E-9D8ED0AB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rPr>
      <w:kern w:val="2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a">
    <w:name w:val="List Paragraph"/>
    <w:basedOn w:val="a"/>
    <w:uiPriority w:val="99"/>
    <w:rsid w:val="008835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1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《食品安全国家标准 食品添加剂 卡拉胶》</dc:title>
  <dc:creator>dell</dc:creator>
  <cp:lastModifiedBy>Admin</cp:lastModifiedBy>
  <cp:revision>2</cp:revision>
  <cp:lastPrinted>2014-11-20T07:58:00Z</cp:lastPrinted>
  <dcterms:created xsi:type="dcterms:W3CDTF">2023-10-09T06:10:00Z</dcterms:created>
  <dcterms:modified xsi:type="dcterms:W3CDTF">2023-10-09T06:10:00Z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EA30A02D86F444A7885E47FC7530A39C</vt:lpwstr>
  </property>
</Properties>
</file>